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sz w:val="20"/>
          <w:szCs w:val="20"/>
        </w:rPr>
      </w:pPr>
      <w:r>
        <w:rPr>
          <w:rStyle w:val="Нет A"/>
          <w:rtl w:val="0"/>
          <w:lang w:val="ru-RU"/>
        </w:rPr>
        <w:t>кавер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группа </w:t>
      </w:r>
      <w:r>
        <w:rPr>
          <w:sz w:val="20"/>
          <w:szCs w:val="20"/>
          <w:rtl w:val="0"/>
          <w:lang w:val="ru-RU"/>
        </w:rPr>
        <w:t xml:space="preserve">Грязные Танцы </w:t>
      </w:r>
    </w:p>
    <w:p>
      <w:pPr>
        <w:pStyle w:val="Основной текст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контакты </w:t>
      </w:r>
    </w:p>
    <w:p>
      <w:pPr>
        <w:pStyle w:val="Основной текст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Евгений Тарасенко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телефон</w:t>
      </w:r>
      <w:r>
        <w:rPr>
          <w:sz w:val="20"/>
          <w:szCs w:val="20"/>
          <w:rtl w:val="0"/>
          <w:lang w:val="en-US"/>
        </w:rPr>
        <w:t xml:space="preserve">/WhatsApp +79263309032, </w:t>
      </w:r>
    </w:p>
    <w:p>
      <w:pPr>
        <w:pStyle w:val="Основной текст A"/>
        <w:jc w:val="right"/>
        <w:rPr>
          <w:rStyle w:val="Нет"/>
          <w:sz w:val="20"/>
          <w:szCs w:val="20"/>
        </w:rPr>
      </w:pPr>
      <w:r>
        <w:rPr>
          <w:rStyle w:val="Hyperlink.0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"http://vk.com/id1921018"</w:instrText>
      </w:r>
      <w:r>
        <w:rPr>
          <w:rStyle w:val="Hyperlink.0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http://vk.com/id1921018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rtl w:val="0"/>
          <w:lang w:val="ru-RU"/>
        </w:rPr>
        <w:br w:type="textWrapping"/>
        <w:t>РАЙДЕР ДЛЯ МАЛЫХ КЛУБОВ</w:t>
        <w:br w:type="textWrapping"/>
      </w:r>
      <w:r>
        <w:rPr>
          <w:rStyle w:val="Нет"/>
          <w:sz w:val="20"/>
          <w:szCs w:val="20"/>
          <w:rtl w:val="0"/>
          <w:lang w:val="ru-RU"/>
        </w:rPr>
        <w:br w:type="textWrapping"/>
        <w:t xml:space="preserve">Пульт как минимум </w:t>
      </w:r>
      <w:r>
        <w:rPr>
          <w:rStyle w:val="Нет"/>
          <w:sz w:val="20"/>
          <w:szCs w:val="20"/>
          <w:rtl w:val="0"/>
          <w:lang w:val="en-US"/>
        </w:rPr>
        <w:t xml:space="preserve">Allen Heath QU16/24/32, Behringer XR18, X32, Mackie DL1608, Yamaha TF 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последней версией прошивки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 </w:t>
      </w:r>
      <w:r>
        <w:rPr>
          <w:rStyle w:val="Нет"/>
          <w:sz w:val="20"/>
          <w:szCs w:val="20"/>
          <w:rtl w:val="0"/>
          <w:lang w:val="en-US"/>
        </w:rPr>
        <w:t xml:space="preserve">WIFI </w:t>
      </w:r>
      <w:r>
        <w:rPr>
          <w:rStyle w:val="Нет"/>
          <w:sz w:val="20"/>
          <w:szCs w:val="20"/>
          <w:rtl w:val="0"/>
          <w:lang w:val="ru-RU"/>
        </w:rPr>
        <w:t>роутером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br w:type="textWrapping"/>
        <w:t>К пульту должны подключаться наши айпады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должны знать пароль роутера и </w:t>
      </w:r>
      <w:r>
        <w:rPr>
          <w:rStyle w:val="Нет"/>
          <w:sz w:val="20"/>
          <w:szCs w:val="20"/>
          <w:rtl w:val="0"/>
          <w:lang w:val="ru-RU"/>
        </w:rPr>
        <w:t>IP</w:t>
      </w:r>
      <w:r>
        <w:rPr>
          <w:rStyle w:val="Нет"/>
          <w:sz w:val="20"/>
          <w:szCs w:val="20"/>
          <w:rtl w:val="0"/>
          <w:lang w:val="ru-RU"/>
        </w:rPr>
        <w:t>адрес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Мы сами рулим мониторные миксы в ушах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одного вашего айпада не хватит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Подписать</w:t>
      </w:r>
      <w:r>
        <w:rPr>
          <w:rStyle w:val="Нет"/>
          <w:sz w:val="20"/>
          <w:szCs w:val="20"/>
          <w:rtl w:val="0"/>
          <w:lang w:val="ru-RU"/>
        </w:rPr>
        <w:t xml:space="preserve"> входные каналы по инпут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листу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Барабаны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>Полная ударная установка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ваш малый и педаль для бочки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Мы приносим тарелки и палки</w:t>
      </w:r>
      <w:r>
        <w:rPr>
          <w:rStyle w:val="Нет"/>
          <w:sz w:val="20"/>
          <w:szCs w:val="20"/>
          <w:rtl w:val="0"/>
          <w:lang w:val="ru-RU"/>
        </w:rPr>
        <w:t xml:space="preserve">.  </w:t>
      </w:r>
      <w:r>
        <w:rPr>
          <w:rStyle w:val="Нет"/>
          <w:sz w:val="20"/>
          <w:szCs w:val="20"/>
          <w:rtl w:val="0"/>
        </w:rPr>
        <w:br w:type="textWrapping"/>
        <w:t>Нужен ковёр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не ехало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Две розетки </w:t>
      </w:r>
      <w:r>
        <w:rPr>
          <w:rStyle w:val="Нет"/>
          <w:sz w:val="20"/>
          <w:szCs w:val="20"/>
          <w:rtl w:val="0"/>
          <w:lang w:val="ru-RU"/>
        </w:rPr>
        <w:t>220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Снятие барабанов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минимальные варианты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 сможете 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бочка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малый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>один оверхэд</w:t>
      </w:r>
    </w:p>
    <w:p>
      <w:pPr>
        <w:pStyle w:val="Основной текст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или бочка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малый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томы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>пара оверов</w:t>
        <w:br w:type="textWrapping"/>
        <w:t xml:space="preserve">Один овер нужен всегда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для наушников всегда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в зал по Вашему желанию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Гитара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 </w:t>
      </w:r>
      <w:r>
        <w:rPr>
          <w:rStyle w:val="Нет"/>
          <w:b w:val="1"/>
          <w:bCs w:val="1"/>
          <w:sz w:val="20"/>
          <w:szCs w:val="20"/>
          <w:lang w:val="ru-RU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>Комбик поднять на ящик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стул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отвернуть от публики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снятие </w:t>
      </w:r>
      <w:r>
        <w:rPr>
          <w:rStyle w:val="Нет"/>
          <w:sz w:val="20"/>
          <w:szCs w:val="20"/>
          <w:rtl w:val="0"/>
          <w:lang w:val="it-IT"/>
        </w:rPr>
        <w:t>SM57/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E606/E609.</w:t>
      </w:r>
    </w:p>
    <w:p>
      <w:pPr>
        <w:pStyle w:val="Основной текст A"/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Клавишные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Два дибокса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два коротких шнура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Jack,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стойка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Розетка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220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Плэйбэк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Четыре дибокса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Отдаём на своих джеках стереопару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зал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),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метроном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приходит на пульт и раздаётся только в уши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)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 бас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(Jack)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Розетка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220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Вокал ЖЕН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МУЖ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Микрофона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(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желательно радио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)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+ 2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стойки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Style w:val="Нет"/>
          <w:outline w:val="0"/>
          <w:color w:val="333333"/>
          <w:sz w:val="20"/>
          <w:szCs w:val="20"/>
          <w:u w:color="333333"/>
          <w:lang w:val="ru-RU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Основной текст A"/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Мониторинг</w:t>
      </w:r>
      <w:r>
        <w:rPr>
          <w:rStyle w:val="Нет"/>
          <w:b w:val="1"/>
          <w:bCs w:val="1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sz w:val="20"/>
          <w:szCs w:val="20"/>
          <w:rtl w:val="0"/>
          <w:lang w:val="ru-RU"/>
        </w:rPr>
        <w:t xml:space="preserve">Используем устройства для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проводного</w:t>
      </w:r>
      <w:r>
        <w:rPr>
          <w:rStyle w:val="Нет"/>
          <w:sz w:val="20"/>
          <w:szCs w:val="20"/>
          <w:rtl w:val="0"/>
          <w:lang w:val="ru-RU"/>
        </w:rPr>
        <w:t xml:space="preserve"> ушного мониторинга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принимаем сигналы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на ваших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XLR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lang w:val="ru-RU"/>
        </w:rPr>
        <w:br w:type="textWrapping"/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Протягиваете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XLR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 рабочим местам барабанщика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клавишника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гитариста</w:t>
      </w:r>
    </w:p>
    <w:p>
      <w:pPr>
        <w:pStyle w:val="Основной текст A"/>
      </w:pP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Для вокалистов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Style w:val="Нет"/>
          <w:rtl w:val="0"/>
          <w:lang w:val="en-US"/>
        </w:rPr>
        <w:t xml:space="preserve">Требуется </w:t>
      </w:r>
      <w:r>
        <w:rPr>
          <w:rStyle w:val="Нет"/>
          <w:rtl w:val="0"/>
          <w:lang w:val="en-US"/>
        </w:rPr>
        <w:t>2 (</w:t>
      </w:r>
      <w:r>
        <w:rPr>
          <w:rStyle w:val="Нет"/>
          <w:rtl w:val="0"/>
          <w:lang w:val="ru-RU"/>
        </w:rPr>
        <w:t>две</w:t>
      </w:r>
      <w:r>
        <w:rPr>
          <w:rStyle w:val="Нет"/>
          <w:rtl w:val="0"/>
          <w:lang w:val="en-US"/>
        </w:rPr>
        <w:t xml:space="preserve">) In-Ear </w:t>
      </w:r>
      <w:r>
        <w:rPr>
          <w:rStyle w:val="Нет"/>
          <w:rtl w:val="0"/>
          <w:lang w:val="en-US"/>
        </w:rPr>
        <w:t xml:space="preserve">радиосистемы класса </w:t>
      </w:r>
      <w:r>
        <w:rPr>
          <w:rStyle w:val="Нет"/>
          <w:rtl w:val="0"/>
          <w:lang w:val="en-US"/>
        </w:rPr>
        <w:t xml:space="preserve">Sennheiser EW300G3 </w:t>
      </w:r>
      <w:r>
        <w:rPr>
          <w:rStyle w:val="Нет"/>
          <w:rtl w:val="0"/>
          <w:lang w:val="en-US"/>
        </w:rPr>
        <w:t>или аналогичных</w:t>
      </w:r>
      <w:r>
        <w:rPr>
          <w:rStyle w:val="Нет"/>
          <w:rtl w:val="0"/>
          <w:lang w:val="en-US"/>
        </w:rPr>
        <w:t xml:space="preserve">, </w:t>
      </w:r>
      <w:r>
        <w:rPr>
          <w:rStyle w:val="Нет"/>
          <w:rtl w:val="0"/>
          <w:lang w:val="en-US"/>
        </w:rPr>
        <w:t xml:space="preserve">включая </w:t>
      </w:r>
      <w:r>
        <w:rPr>
          <w:rStyle w:val="Нет"/>
          <w:rtl w:val="0"/>
          <w:lang w:val="en-US"/>
        </w:rPr>
        <w:t>bodypack</w:t>
      </w:r>
      <w:r>
        <w:rPr>
          <w:rStyle w:val="Нет"/>
          <w:rtl w:val="0"/>
          <w:lang w:val="en-US"/>
        </w:rPr>
        <w:t xml:space="preserve">’и </w:t>
      </w:r>
      <w:r>
        <w:rPr>
          <w:rStyle w:val="Нет"/>
          <w:rtl w:val="0"/>
          <w:lang w:val="en-US"/>
        </w:rPr>
        <w:t xml:space="preserve">+ </w:t>
      </w:r>
      <w:r>
        <w:rPr>
          <w:rStyle w:val="Нет"/>
          <w:rtl w:val="0"/>
          <w:lang w:val="en-US"/>
        </w:rPr>
        <w:t>батарейки</w:t>
      </w:r>
      <w:r>
        <w:rPr>
          <w:rStyle w:val="Нет"/>
          <w:rtl w:val="0"/>
          <w:lang w:val="en-US"/>
        </w:rPr>
        <w:t xml:space="preserve">. </w:t>
      </w:r>
      <w:r>
        <w:rPr>
          <w:rStyle w:val="Нет"/>
          <w:lang w:val="ru-RU"/>
        </w:rPr>
        <w:br w:type="textWrapping"/>
      </w:r>
      <w:r>
        <w:rPr>
          <w:rStyle w:val="Нет"/>
          <w:rtl w:val="0"/>
          <w:lang w:val="en-US"/>
        </w:rPr>
        <w:t>Каждый бодипак должен быть промаркирован</w:t>
      </w:r>
      <w:r>
        <w:rPr>
          <w:rStyle w:val="Нет"/>
          <w:rtl w:val="0"/>
          <w:lang w:val="en-US"/>
        </w:rPr>
        <w:t>: GIRL, BOY</w:t>
      </w:r>
    </w:p>
    <w:p>
      <w:pPr>
        <w:pStyle w:val="Основной текст A"/>
        <w:spacing w:line="240" w:lineRule="auto"/>
        <w:rPr>
          <w:rStyle w:val="Нет"/>
          <w:rFonts w:ascii="Arial Unicode MS" w:cs="Arial Unicode MS" w:hAnsi="Arial Unicode MS" w:eastAsia="Arial Unicode MS"/>
          <w:lang w:val="en-US"/>
        </w:rPr>
      </w:pPr>
      <w:r>
        <w:rPr>
          <w:rStyle w:val="Нет"/>
          <w:rFonts w:ascii="Arial Unicode MS" w:hAnsi="Arial Unicode MS" w:hint="default"/>
          <w:rtl w:val="0"/>
          <w:lang w:val="en-US"/>
        </w:rPr>
        <w:t>Наушники приносим мы</w:t>
      </w:r>
      <w:r>
        <w:rPr>
          <w:rStyle w:val="Нет"/>
          <w:rtl w:val="0"/>
          <w:lang w:val="en-US"/>
        </w:rPr>
        <w:t xml:space="preserve">. </w:t>
      </w:r>
    </w:p>
    <w:p>
      <w:pPr>
        <w:pStyle w:val="Основной текст A"/>
        <w:spacing w:line="240" w:lineRule="auto"/>
        <w:rPr>
          <w:rStyle w:val="Нет"/>
          <w:rFonts w:ascii="Arial Unicode MS" w:cs="Arial Unicode MS" w:hAnsi="Arial Unicode MS" w:eastAsia="Arial Unicode MS"/>
        </w:rPr>
      </w:pPr>
    </w:p>
    <w:p>
      <w:pPr>
        <w:pStyle w:val="Основной текст A"/>
        <w:spacing w:line="240" w:lineRule="auto"/>
        <w:rPr>
          <w:rStyle w:val="Нет"/>
          <w:rFonts w:ascii="Arial Unicode MS" w:cs="Arial Unicode MS" w:hAnsi="Arial Unicode MS" w:eastAsia="Arial Unicode MS"/>
        </w:rPr>
      </w:pPr>
      <w:r>
        <w:rPr>
          <w:rStyle w:val="Нет"/>
          <w:rFonts w:ascii="Arial Unicode MS" w:hAnsi="Arial Unicode MS" w:hint="default"/>
          <w:rtl w:val="0"/>
          <w:lang w:val="en-US"/>
        </w:rPr>
        <w:t>При невозможности обеспечить радиосистемы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Fonts w:ascii="Arial Unicode MS" w:hAnsi="Arial Unicode MS" w:hint="default"/>
          <w:rtl w:val="0"/>
          <w:lang w:val="en-US"/>
        </w:rPr>
        <w:t xml:space="preserve">группе необходимо </w:t>
      </w:r>
      <w:r>
        <w:rPr>
          <w:rStyle w:val="Нет"/>
          <w:rFonts w:ascii="Arial Unicode MS" w:hAnsi="Arial Unicode MS"/>
          <w:rtl w:val="0"/>
          <w:lang w:val="en-US"/>
        </w:rPr>
        <w:t>2</w:t>
      </w:r>
      <w:r>
        <w:rPr>
          <w:rStyle w:val="Нет"/>
          <w:rtl w:val="0"/>
          <w:lang w:val="en-US"/>
        </w:rPr>
        <w:t xml:space="preserve"> (</w:t>
      </w:r>
      <w:r>
        <w:rPr>
          <w:rStyle w:val="Нет"/>
          <w:rtl w:val="0"/>
          <w:lang w:val="ru-RU"/>
        </w:rPr>
        <w:t>две</w:t>
      </w:r>
      <w:r>
        <w:rPr>
          <w:rStyle w:val="Нет"/>
          <w:rtl w:val="0"/>
          <w:lang w:val="en-US"/>
        </w:rPr>
        <w:t xml:space="preserve">) </w:t>
      </w:r>
      <w:r>
        <w:rPr>
          <w:rStyle w:val="Нет"/>
          <w:rFonts w:ascii="Arial Unicode MS" w:hAnsi="Arial Unicode MS" w:hint="default"/>
          <w:rtl w:val="0"/>
          <w:lang w:val="en-US"/>
        </w:rPr>
        <w:t>мониторных линии</w:t>
      </w:r>
      <w:r>
        <w:rPr>
          <w:rStyle w:val="Нет"/>
          <w:rtl w:val="0"/>
          <w:lang w:val="en-US"/>
        </w:rPr>
        <w:t xml:space="preserve">. </w:t>
      </w:r>
    </w:p>
    <w:p>
      <w:pPr>
        <w:pStyle w:val="Основной текст A"/>
        <w:rPr>
          <w:rStyle w:val="Нет"/>
        </w:rPr>
      </w:pPr>
      <w:r>
        <w:rPr>
          <w:rStyle w:val="Нет"/>
          <w:rFonts w:ascii="Arial Unicode MS" w:hAnsi="Arial Unicode MS"/>
          <w:rtl w:val="0"/>
          <w:lang w:val="ru-RU"/>
        </w:rPr>
        <w:t>2</w:t>
      </w:r>
      <w:r>
        <w:rPr>
          <w:rStyle w:val="Нет"/>
          <w:rtl w:val="0"/>
          <w:lang w:val="en-US"/>
        </w:rPr>
        <w:t xml:space="preserve"> (</w:t>
      </w:r>
      <w:r>
        <w:rPr>
          <w:rStyle w:val="Нет"/>
          <w:rtl w:val="0"/>
          <w:lang w:val="ru-RU"/>
        </w:rPr>
        <w:t>два</w:t>
      </w:r>
      <w:r>
        <w:rPr>
          <w:rStyle w:val="Нет"/>
          <w:rtl w:val="0"/>
          <w:lang w:val="en-US"/>
        </w:rPr>
        <w:t xml:space="preserve">) </w:t>
      </w:r>
      <w:r>
        <w:rPr>
          <w:rStyle w:val="Нет"/>
          <w:rtl w:val="0"/>
          <w:lang w:val="en-US"/>
        </w:rPr>
        <w:t xml:space="preserve">напольных монитора от </w:t>
      </w:r>
      <w:r>
        <w:rPr>
          <w:rStyle w:val="Нет"/>
          <w:rtl w:val="0"/>
          <w:lang w:val="en-US"/>
        </w:rPr>
        <w:t xml:space="preserve">350 </w:t>
      </w:r>
      <w:r>
        <w:rPr>
          <w:rStyle w:val="Нет"/>
          <w:rtl w:val="0"/>
          <w:lang w:val="en-US"/>
        </w:rPr>
        <w:t xml:space="preserve">ватт кабинет </w:t>
      </w:r>
      <w:r>
        <w:rPr>
          <w:rStyle w:val="Нет"/>
          <w:rtl w:val="0"/>
          <w:lang w:val="en-US"/>
        </w:rPr>
        <w:t>12</w:t>
      </w:r>
      <w:r>
        <w:rPr>
          <w:rStyle w:val="Нет"/>
          <w:rtl w:val="0"/>
          <w:lang w:val="en-US"/>
        </w:rPr>
        <w:t xml:space="preserve">” или </w:t>
      </w:r>
      <w:r>
        <w:rPr>
          <w:rStyle w:val="Нет"/>
          <w:rtl w:val="0"/>
          <w:lang w:val="en-US"/>
        </w:rPr>
        <w:t>15</w:t>
      </w:r>
      <w:r>
        <w:rPr>
          <w:rStyle w:val="Нет"/>
          <w:rtl w:val="0"/>
          <w:lang w:val="en-US"/>
        </w:rPr>
        <w:t>”</w:t>
      </w: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</w:p>
    <w:tbl>
      <w:tblPr>
        <w:tblW w:w="9655" w:type="dxa"/>
        <w:jc w:val="left"/>
        <w:tblInd w:w="118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8539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  LIST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подписать в сцене наименования ауксов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AUX1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GIRL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AUX2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BOY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AUX3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KEYS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AUX4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DRUMS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AUX5</w:t>
            </w:r>
          </w:p>
        </w:tc>
        <w:tc>
          <w:tcPr>
            <w:tcW w:type="dxa" w:w="85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GUITAR</w:t>
            </w:r>
          </w:p>
        </w:tc>
      </w:tr>
    </w:tbl>
    <w:p>
      <w:pPr>
        <w:pStyle w:val="Основной текст A"/>
        <w:widowControl w:val="0"/>
        <w:spacing w:line="240" w:lineRule="auto"/>
        <w:ind w:left="1073" w:hanging="1073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966" w:hanging="966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770" w:type="dxa"/>
        <w:jc w:val="left"/>
        <w:tblInd w:w="12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895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INPUT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МЕТКА НА ПУЛЬТЕ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KICK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SNARE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TOM1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4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TOM2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5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TOM3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6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OVER1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обязательно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HAT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BASS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9+10 LINK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KEYs, 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развести по панораме в крайние положения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L &lt;&gt; 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11+12 LINK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PLAYBACK, 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развести по панораме в крайние положения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L &lt;&gt; 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13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GUITAR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14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GIRL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</w:pPr>
            <w:r>
              <w:rPr>
                <w:rStyle w:val="Нет"/>
                <w:rFonts w:ascii="Arial" w:hAnsi="Arial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</w:pPr>
            <w:r>
              <w:rPr>
                <w:rStyle w:val="Нет"/>
                <w:rFonts w:ascii="Arial" w:hAnsi="Arial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BOY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16</w:t>
            </w:r>
          </w:p>
        </w:tc>
        <w:tc>
          <w:tcPr>
            <w:tcW w:type="dxa" w:w="8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widowControl w:val="0"/>
              <w:spacing w:line="240" w:lineRule="auto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CLICK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 порталах убрать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идёт только в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in ear)</w:t>
            </w:r>
          </w:p>
        </w:tc>
      </w:tr>
    </w:tbl>
    <w:p>
      <w:pPr>
        <w:pStyle w:val="Основной текст A"/>
        <w:widowControl w:val="0"/>
        <w:spacing w:line="240" w:lineRule="auto"/>
        <w:ind w:left="1185" w:hanging="1185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widowControl w:val="0"/>
        <w:spacing w:line="240" w:lineRule="auto"/>
        <w:ind w:left="1077" w:hanging="1077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Основной текст A"/>
      </w:pPr>
      <w:r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566" w:right="566" w:bottom="566" w:left="56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  <w:rPr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