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Arial" w:hAnsi="Arial"/>
          <w:b w:val="1"/>
          <w:bCs w:val="1"/>
          <w:outline w:val="0"/>
          <w:color w:val="000000"/>
          <w:sz w:val="32"/>
          <w:szCs w:val="32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32"/>
          <w:szCs w:val="3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32"/>
          <w:szCs w:val="32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РАЙДЕР </w:t>
      </w:r>
      <w:r>
        <w:rPr>
          <w:rFonts w:ascii="Arial" w:hAnsi="Arial"/>
          <w:b w:val="1"/>
          <w:bCs w:val="1"/>
          <w:outline w:val="0"/>
          <w:color w:val="000000"/>
          <w:sz w:val="32"/>
          <w:szCs w:val="3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cover </w:t>
      </w:r>
      <w:r>
        <w:rPr>
          <w:rFonts w:ascii="Arial" w:hAnsi="Arial" w:hint="default"/>
          <w:b w:val="1"/>
          <w:bCs w:val="1"/>
          <w:outline w:val="0"/>
          <w:color w:val="000000"/>
          <w:sz w:val="32"/>
          <w:szCs w:val="3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группы Грязные Танцы</w:t>
      </w:r>
    </w:p>
    <w:p>
      <w:pPr>
        <w:pStyle w:val="Normal.0"/>
        <w:ind w:left="4963" w:firstLine="0"/>
        <w:rPr>
          <w:rFonts w:ascii="Arial" w:cs="Arial" w:hAnsi="Arial" w:eastAsia="Arial"/>
          <w:i w:val="1"/>
          <w:i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4963" w:firstLine="0"/>
        <w:rPr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Ансамбль выступает в составе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Вокалистка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Arial" w:hAnsi="Arial" w:hint="default"/>
          <w:sz w:val="22"/>
          <w:szCs w:val="22"/>
          <w:rtl w:val="0"/>
          <w:lang w:val="ru-RU"/>
        </w:rPr>
        <w:t>Вокалист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Arial" w:hAnsi="Arial" w:hint="default"/>
          <w:sz w:val="22"/>
          <w:szCs w:val="22"/>
          <w:rtl w:val="0"/>
          <w:lang w:val="ru-RU"/>
        </w:rPr>
        <w:t>Клавишник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P.A. SYSTEM:</w:t>
      </w:r>
      <w:r>
        <w:rPr>
          <w:rFonts w:ascii="Arial" w:cs="Arial" w:hAnsi="Arial" w:eastAsia="Arial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Мощность от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кВт для небольших клубов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Мощность звукоусиления для средних и крупных площадок должна быть адекватна масштабам мероприятия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от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3-4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кВт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Процессор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управляющий портальным звукоусилением 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должен быть отстроен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прокатчиками до прихода группы на саундчек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FOH Console:</w:t>
      </w:r>
      <w:r>
        <w:rPr>
          <w:rFonts w:ascii="Arial" w:cs="Arial" w:hAnsi="Arial" w:eastAsia="Arial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Группа работает без своего звукорежиссёра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Звукорежиссёр привлекается Организатором мероприятия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 числа прокатчиков звукового оборудования или сторонний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Выбор основного микшерного пульта мы оставляем за Организатором исходя из минимальных условий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 </w:t>
      </w:r>
      <w:r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6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свободных канала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1/3 octave graphic EQ (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передних мониторных линий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Reverb/delay processor (Yamaha, Lexicon, TC). 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Вся коммутация и настройка порталов должны быть выполнены принимающей стороной до прибытия ансамбля на саундчек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Для саундчека ансамблю в штатном режиме требуется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60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минут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BACKLINE:</w:t>
      </w:r>
    </w:p>
    <w:p>
      <w:pPr>
        <w:pStyle w:val="Normal (Web)"/>
        <w:spacing w:before="0" w:after="0"/>
        <w:rPr>
          <w:rFonts w:ascii="Arial" w:cs="Arial" w:hAnsi="Arial" w:eastAsia="Arial"/>
          <w:outline w:val="0"/>
          <w:color w:val="454545"/>
          <w:sz w:val="22"/>
          <w:szCs w:val="22"/>
          <w:u w:color="454545"/>
          <w14:textFill>
            <w14:solidFill>
              <w14:srgbClr w14:val="454545"/>
            </w14:solidFill>
          </w14:textFill>
        </w:rPr>
      </w:pPr>
    </w:p>
    <w:p>
      <w:pPr>
        <w:pStyle w:val="Normal (Web)"/>
        <w:spacing w:before="0" w:after="0"/>
        <w:rPr>
          <w:rFonts w:ascii="Arial" w:cs="Arial" w:hAnsi="Arial" w:eastAsia="Arial"/>
          <w:outline w:val="0"/>
          <w:color w:val="454545"/>
          <w:sz w:val="22"/>
          <w:szCs w:val="22"/>
          <w:u w:color="454545"/>
          <w14:textFill>
            <w14:solidFill>
              <w14:srgbClr w14:val="454545"/>
            </w14:solidFill>
          </w14:textFill>
        </w:rPr>
      </w:pPr>
    </w:p>
    <w:p>
      <w:pPr>
        <w:pStyle w:val="Normal (Web)"/>
        <w:spacing w:before="0" w:after="0"/>
        <w:rPr>
          <w:rFonts w:ascii="Arial" w:cs="Arial" w:hAnsi="Arial" w:eastAsia="Arial"/>
          <w:outline w:val="0"/>
          <w:color w:val="454545"/>
          <w:sz w:val="22"/>
          <w:szCs w:val="22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454545"/>
          <w:sz w:val="22"/>
          <w:szCs w:val="22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Клавишные</w:t>
      </w:r>
      <w:r>
        <w:rPr>
          <w:rFonts w:ascii="Arial" w:hAnsi="Arial"/>
          <w:outline w:val="0"/>
          <w:color w:val="454545"/>
          <w:sz w:val="22"/>
          <w:szCs w:val="22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:</w:t>
      </w:r>
    </w:p>
    <w:p>
      <w:pPr>
        <w:pStyle w:val="normal.0"/>
        <w:rPr>
          <w14:textOutline>
            <w14:noFill/>
          </w14:textOutline>
        </w:rPr>
      </w:pPr>
      <w:r>
        <w:rPr>
          <w:rtl w:val="0"/>
          <w:lang w:val="ru-RU"/>
          <w14:textOutline>
            <w14:noFill/>
          </w14:textOutline>
        </w:rPr>
        <w:t xml:space="preserve">Всего для клавишника нужно </w:t>
      </w:r>
      <w:r>
        <w:rPr>
          <w:rtl w:val="0"/>
          <w:lang w:val="ru-RU"/>
          <w14:textOutline>
            <w14:noFill/>
          </w14:textOutline>
        </w:rPr>
        <w:t>4</w:t>
      </w:r>
      <w:r>
        <w:rPr>
          <w:rtl w:val="0"/>
          <w:lang w:val="ru-RU"/>
          <w14:textOutline>
            <w14:noFill/>
          </w14:textOutline>
        </w:rPr>
        <w:t xml:space="preserve"> (</w:t>
      </w:r>
      <w:r>
        <w:rPr>
          <w:rtl w:val="0"/>
          <w:lang w:val="ru-RU"/>
          <w14:textOutline>
            <w14:noFill/>
          </w14:textOutline>
        </w:rPr>
        <w:t>четыре</w:t>
      </w:r>
      <w:r>
        <w:rPr>
          <w:rtl w:val="0"/>
          <w:lang w:val="ru-RU"/>
          <w14:textOutline>
            <w14:noFill/>
          </w14:textOutline>
        </w:rPr>
        <w:t xml:space="preserve">) </w:t>
      </w:r>
      <w:r>
        <w:rPr>
          <w:rtl w:val="0"/>
          <w:lang w:val="ru-RU"/>
          <w14:textOutline>
            <w14:noFill/>
          </w14:textOutline>
        </w:rPr>
        <w:t>ди</w:t>
      </w:r>
      <w:r>
        <w:rPr>
          <w:rtl w:val="0"/>
          <w:lang w:val="ru-RU"/>
          <w14:textOutline>
            <w14:noFill/>
          </w14:textOutline>
        </w:rPr>
        <w:t>-</w:t>
      </w:r>
      <w:r>
        <w:rPr>
          <w:rtl w:val="0"/>
          <w:lang w:val="ru-RU"/>
          <w14:textOutline>
            <w14:noFill/>
          </w14:textOutline>
        </w:rPr>
        <w:t>бокс</w:t>
      </w:r>
      <w:r>
        <w:rPr>
          <w:rtl w:val="0"/>
          <w:lang w:val="ru-RU"/>
          <w14:textOutline>
            <w14:noFill/>
          </w14:textOutline>
        </w:rPr>
        <w:t>а</w:t>
      </w:r>
      <w:r>
        <w:rPr>
          <w:rtl w:val="0"/>
          <w:lang w:val="ru-RU"/>
          <w14:textOutline>
            <w14:noFill/>
          </w14:textOutline>
        </w:rPr>
        <w:t xml:space="preserve">.  </w:t>
      </w:r>
    </w:p>
    <w:p>
      <w:pPr>
        <w:pStyle w:val="normal.0"/>
        <w:rPr>
          <w14:textOutline>
            <w14:noFill/>
          </w14:textOutline>
        </w:rPr>
      </w:pPr>
      <w:r>
        <w:rPr>
          <w:rtl w:val="0"/>
          <w:lang w:val="ru-RU"/>
          <w14:textOutline>
            <w14:noFill/>
          </w14:textOutline>
        </w:rPr>
        <w:t>Стереопара клавиш</w:t>
      </w:r>
      <w:r>
        <w:rPr>
          <w:rtl w:val="0"/>
          <w:lang w:val="ru-RU"/>
          <w14:textOutline>
            <w14:noFill/>
          </w14:textOutline>
        </w:rPr>
        <w:t xml:space="preserve">: </w:t>
      </w:r>
      <w:r>
        <w:rPr>
          <w:rtl w:val="0"/>
          <w:lang w:val="ru-RU"/>
          <w14:textOutline>
            <w14:noFill/>
          </w14:textOutline>
        </w:rPr>
        <w:t xml:space="preserve">от вас два дибокса </w:t>
      </w:r>
      <w:r>
        <w:rPr>
          <w:rtl w:val="0"/>
          <w:lang w:val="ru-RU"/>
          <w14:textOutline>
            <w14:noFill/>
          </w14:textOutline>
        </w:rPr>
        <w:t xml:space="preserve">+ </w:t>
      </w:r>
      <w:r>
        <w:rPr>
          <w:rtl w:val="0"/>
          <w:lang w:val="ru-RU"/>
          <w14:textOutline>
            <w14:noFill/>
          </w14:textOutline>
        </w:rPr>
        <w:t xml:space="preserve">шнуры </w:t>
      </w:r>
      <w:r>
        <w:rPr>
          <w:rtl w:val="0"/>
          <w:lang w:val="ru-RU"/>
          <w14:textOutline>
            <w14:noFill/>
          </w14:textOutline>
        </w:rPr>
        <w:t>Jack.</w:t>
      </w:r>
    </w:p>
    <w:p>
      <w:pPr>
        <w:pStyle w:val="normal.0"/>
        <w:rPr>
          <w14:textOutline>
            <w14:noFill/>
          </w14:textOutline>
        </w:rPr>
      </w:pPr>
      <w:r>
        <w:rPr>
          <w:rtl w:val="0"/>
          <w:lang w:val="ru-RU"/>
          <w14:textOutline>
            <w14:noFill/>
          </w14:textOutline>
        </w:rPr>
        <w:t xml:space="preserve">Стереопара </w:t>
      </w:r>
      <w:r>
        <w:rPr>
          <w:b w:val="1"/>
          <w:bCs w:val="1"/>
          <w:rtl w:val="0"/>
          <w:lang w:val="ru-RU"/>
          <w14:textOutline>
            <w14:noFill/>
          </w14:textOutline>
        </w:rPr>
        <w:t>плэйбэка</w:t>
      </w:r>
      <w:r>
        <w:rPr>
          <w:b w:val="1"/>
          <w:bCs w:val="1"/>
          <w:rtl w:val="0"/>
          <w:lang w:val="ru-RU"/>
          <w14:textOutline>
            <w14:noFill/>
          </w14:textOutline>
        </w:rPr>
        <w:t>:</w:t>
      </w:r>
      <w:r>
        <w:rPr>
          <w:rtl w:val="0"/>
          <w:lang w:val="ru-RU"/>
          <w14:textOutline>
            <w14:noFill/>
          </w14:textOutline>
        </w:rPr>
        <w:t xml:space="preserve"> от вас два дибокса</w:t>
      </w:r>
      <w:r>
        <w:rPr>
          <w:rtl w:val="0"/>
          <w:lang w:val="ru-RU"/>
          <w14:textOutline>
            <w14:noFill/>
          </w14:textOutline>
        </w:rPr>
        <w:t xml:space="preserve">, </w:t>
      </w:r>
      <w:r>
        <w:rPr>
          <w:rtl w:val="0"/>
          <w:lang w:val="ru-RU"/>
          <w14:textOutline>
            <w14:noFill/>
          </w14:textOutline>
        </w:rPr>
        <w:t>сигнал отдаём на своих джеках</w:t>
      </w:r>
      <w:r>
        <w:rPr>
          <w:rtl w:val="0"/>
          <w:lang w:val="ru-RU"/>
          <w14:textOutline>
            <w14:noFill/>
          </w14:textOutline>
        </w:rPr>
        <w:t xml:space="preserve">. </w:t>
      </w:r>
      <w:r>
        <w:rPr>
          <w14:textOutline>
            <w14:noFill/>
          </w14:textOutline>
        </w:rPr>
        <w:br w:type="textWrapping"/>
      </w:r>
    </w:p>
    <w:p>
      <w:pPr>
        <w:pStyle w:val="normal.0"/>
        <w:rPr>
          <w14:textOutline>
            <w14:noFill/>
          </w14:textOutline>
        </w:rPr>
      </w:pPr>
      <w:r>
        <w:rPr>
          <w:rtl w:val="0"/>
          <w:lang w:val="ru-RU"/>
          <w14:textOutline>
            <w14:noFill/>
          </w14:textOutline>
        </w:rPr>
        <w:t>Одноярусная мощная усиленная клавишная стойка для игры стоя</w:t>
      </w:r>
      <w:r>
        <w:rPr>
          <w:rtl w:val="0"/>
          <w:lang w:val="ru-RU"/>
          <w14:textOutline>
            <w14:noFill/>
          </w14:textOutline>
        </w:rPr>
        <w:t xml:space="preserve">.  </w:t>
      </w:r>
    </w:p>
    <w:p>
      <w:pPr>
        <w:pStyle w:val="normal.0"/>
        <w:rPr>
          <w14:textOutline>
            <w14:noFill/>
          </w14:textOutline>
        </w:rPr>
      </w:pPr>
    </w:p>
    <w:p>
      <w:pPr>
        <w:pStyle w:val="normal.0"/>
        <w:rPr>
          <w14:textOutline>
            <w14:noFill/>
          </w14:textOutline>
        </w:rPr>
      </w:pPr>
      <w:r>
        <w:rPr>
          <w:rtl w:val="0"/>
          <w:lang w:val="ru-RU"/>
          <w14:textOutline>
            <w14:noFill/>
          </w14:textOutline>
        </w:rPr>
        <w:t>Подставка под ноутбук для ПЛЭЙБЭКА</w:t>
      </w:r>
      <w:r>
        <w:rPr>
          <w:rtl w:val="0"/>
          <w:lang w:val="ru-RU"/>
          <w14:textOutline>
            <w14:noFill/>
          </w14:textOutline>
        </w:rPr>
        <w:t xml:space="preserve">. </w:t>
      </w:r>
      <w:r>
        <w:rPr>
          <w:rtl w:val="0"/>
          <w:lang w:val="ru-RU"/>
          <w14:textOutline>
            <w14:noFill/>
          </w14:textOutline>
        </w:rPr>
        <w:t xml:space="preserve">Подставка представляет собой либо транспортный кейс высотой </w:t>
      </w:r>
      <w:r>
        <w:rPr>
          <w:rtl w:val="0"/>
          <w:lang w:val="ru-RU"/>
          <w14:textOutline>
            <w14:noFill/>
          </w14:textOutline>
        </w:rPr>
        <w:t xml:space="preserve">1 </w:t>
      </w:r>
      <w:r>
        <w:rPr>
          <w:rtl w:val="0"/>
          <w:lang w:val="ru-RU"/>
          <w14:textOutline>
            <w14:noFill/>
          </w14:textOutline>
        </w:rPr>
        <w:t>метр</w:t>
      </w:r>
      <w:r>
        <w:rPr>
          <w:rtl w:val="0"/>
          <w:lang w:val="ru-RU"/>
          <w14:textOutline>
            <w14:noFill/>
          </w14:textOutline>
        </w:rPr>
        <w:t xml:space="preserve">, </w:t>
      </w:r>
      <w:r>
        <w:rPr>
          <w:rtl w:val="0"/>
          <w:lang w:val="ru-RU"/>
          <w14:textOutline>
            <w14:noFill/>
          </w14:textOutline>
        </w:rPr>
        <w:t>либо крестообразную клавишную стойку</w:t>
      </w:r>
      <w:r>
        <w:rPr>
          <w:rtl w:val="0"/>
          <w:lang w:val="ru-RU"/>
          <w14:textOutline>
            <w14:noFill/>
          </w14:textOutline>
        </w:rPr>
        <w:t xml:space="preserve">, </w:t>
      </w:r>
      <w:r>
        <w:rPr>
          <w:rtl w:val="0"/>
          <w:lang w:val="ru-RU"/>
          <w14:textOutline>
            <w14:noFill/>
          </w14:textOutline>
        </w:rPr>
        <w:t>накрытую крышкой от кейса</w:t>
      </w:r>
      <w:r>
        <w:rPr>
          <w:rtl w:val="0"/>
          <w:lang w:val="ru-RU"/>
          <w14:textOutline>
            <w14:noFill/>
          </w14:textOutline>
        </w:rPr>
        <w:t xml:space="preserve">, </w:t>
      </w:r>
      <w:r>
        <w:rPr>
          <w:rtl w:val="0"/>
          <w:lang w:val="ru-RU"/>
          <w14:textOutline>
            <w14:noFill/>
          </w14:textOutline>
        </w:rPr>
        <w:t>либо стол</w:t>
      </w:r>
      <w:r>
        <w:rPr>
          <w:rtl w:val="0"/>
          <w:lang w:val="ru-RU"/>
          <w14:textOutline>
            <w14:noFill/>
          </w14:textOutline>
        </w:rPr>
        <w:t xml:space="preserve">, </w:t>
      </w:r>
      <w:r>
        <w:rPr>
          <w:rtl w:val="0"/>
          <w:lang w:val="ru-RU"/>
          <w14:textOutline>
            <w14:noFill/>
          </w14:textOutline>
        </w:rPr>
        <w:t>либо не работающую колонку</w:t>
      </w:r>
      <w:r>
        <w:rPr>
          <w:rtl w:val="0"/>
          <w:lang w:val="ru-RU"/>
          <w14:textOutline>
            <w14:noFill/>
          </w14:textOutline>
        </w:rPr>
        <w:t xml:space="preserve">. </w:t>
      </w:r>
      <w:r>
        <w:rPr>
          <w:rtl w:val="0"/>
          <w:lang w:val="ru-RU"/>
          <w14:textOutline>
            <w14:noFill/>
          </w14:textOutline>
        </w:rPr>
        <w:t>Устанавливается около рабочего места клавишника</w:t>
      </w:r>
      <w:r>
        <w:rPr>
          <w:rtl w:val="0"/>
          <w:lang w:val="ru-RU"/>
          <w14:textOutline>
            <w14:noFill/>
          </w14:textOutline>
        </w:rPr>
        <w:t xml:space="preserve">. </w:t>
      </w:r>
    </w:p>
    <w:p>
      <w:pPr>
        <w:pStyle w:val="normal.0"/>
        <w:rPr>
          <w:outline w:val="0"/>
          <w:color w:val="454545"/>
          <w:sz w:val="22"/>
          <w:szCs w:val="22"/>
          <w:u w:color="454545"/>
          <w14:textOutline>
            <w14:noFill/>
          </w14:textOutline>
          <w14:textFill>
            <w14:solidFill>
              <w14:srgbClr w14:val="454545"/>
            </w14:solidFill>
          </w14:textFill>
        </w:rPr>
      </w:pPr>
      <w:r>
        <w:rPr>
          <w:rtl w:val="0"/>
          <w:lang w:val="ru-RU"/>
          <w14:textOutline>
            <w14:noFill/>
          </w14:textOutline>
        </w:rPr>
        <w:t xml:space="preserve">Колодка розеток </w:t>
      </w:r>
      <w:r>
        <w:rPr>
          <w:rtl w:val="0"/>
          <w:lang w:val="ru-RU"/>
          <w14:textOutline>
            <w14:noFill/>
          </w14:textOutline>
        </w:rPr>
        <w:t>3</w:t>
      </w:r>
      <w:r>
        <w:rPr>
          <w:rtl w:val="0"/>
          <w:lang w:val="ru-RU"/>
          <w14:textOutline>
            <w14:noFill/>
          </w14:textOutline>
        </w:rPr>
        <w:t>х</w:t>
      </w:r>
      <w:r>
        <w:rPr>
          <w:rtl w:val="0"/>
          <w:lang w:val="ru-RU"/>
          <w14:textOutline>
            <w14:noFill/>
          </w14:textOutline>
        </w:rPr>
        <w:t>220</w:t>
      </w:r>
      <w:r>
        <w:rPr>
          <w:rtl w:val="0"/>
          <w:lang w:val="ru-RU"/>
          <w14:textOutline>
            <w14:noFill/>
          </w14:textOutline>
        </w:rPr>
        <w:t>В</w:t>
      </w:r>
      <w:r>
        <w:rPr>
          <w:rtl w:val="0"/>
          <w:lang w:val="ru-RU"/>
          <w14:textOutline>
            <w14:noFill/>
          </w14:textOutline>
        </w:rPr>
        <w:t>.</w:t>
      </w:r>
    </w:p>
    <w:p>
      <w:pPr>
        <w:pStyle w:val="Normal (Web)"/>
        <w:spacing w:before="0" w:after="0"/>
        <w:rPr>
          <w:rFonts w:ascii="Arial" w:cs="Arial" w:hAnsi="Arial" w:eastAsia="Arial"/>
          <w:outline w:val="0"/>
          <w:color w:val="454545"/>
          <w:sz w:val="22"/>
          <w:szCs w:val="22"/>
          <w:u w:color="454545"/>
          <w14:textFill>
            <w14:solidFill>
              <w14:srgbClr w14:val="454545"/>
            </w14:solidFill>
          </w14:textFill>
        </w:rPr>
      </w:pPr>
    </w:p>
    <w:p>
      <w:pPr>
        <w:pStyle w:val="Normal (Web)"/>
        <w:spacing w:before="0" w:after="0"/>
        <w:rPr>
          <w:rFonts w:ascii="Arial" w:cs="Arial" w:hAnsi="Arial" w:eastAsia="Arial"/>
          <w:outline w:val="0"/>
          <w:color w:val="454545"/>
          <w:sz w:val="22"/>
          <w:szCs w:val="22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Arial" w:cs="Arial" w:hAnsi="Arial" w:eastAsia="Arial"/>
          <w:outline w:val="0"/>
          <w:color w:val="454545"/>
          <w:sz w:val="22"/>
          <w:szCs w:val="22"/>
          <w:u w:color="454545"/>
          <w14:textFill>
            <w14:solidFill>
              <w14:srgbClr w14:val="454545"/>
            </w14:solidFill>
          </w14:textFill>
        </w:rPr>
        <w:br w:type="textWrapping"/>
      </w:r>
      <w:r>
        <w:rPr>
          <w:rFonts w:ascii="Arial" w:hAnsi="Arial" w:hint="default"/>
          <w:b w:val="1"/>
          <w:bCs w:val="1"/>
          <w:outline w:val="0"/>
          <w:color w:val="454545"/>
          <w:sz w:val="22"/>
          <w:szCs w:val="22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Вокал</w:t>
      </w:r>
      <w:r>
        <w:rPr>
          <w:rFonts w:ascii="Arial" w:hAnsi="Arial"/>
          <w:b w:val="1"/>
          <w:bCs w:val="1"/>
          <w:outline w:val="0"/>
          <w:color w:val="454545"/>
          <w:sz w:val="22"/>
          <w:szCs w:val="22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:</w:t>
      </w:r>
      <w:r>
        <w:rPr>
          <w:rFonts w:ascii="Arial" w:hAnsi="Arial" w:hint="default"/>
          <w:outline w:val="0"/>
          <w:color w:val="454545"/>
          <w:sz w:val="22"/>
          <w:szCs w:val="22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 </w:t>
      </w:r>
    </w:p>
    <w:p>
      <w:pPr>
        <w:pStyle w:val="Normal (Web)"/>
        <w:spacing w:before="0" w:after="0"/>
        <w:rPr>
          <w:rFonts w:ascii="Arial" w:cs="Arial" w:hAnsi="Arial" w:eastAsia="Arial"/>
          <w:outline w:val="0"/>
          <w:color w:val="454545"/>
          <w:sz w:val="22"/>
          <w:szCs w:val="22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Arial" w:hAnsi="Arial"/>
          <w:outline w:val="0"/>
          <w:color w:val="454545"/>
          <w:sz w:val="22"/>
          <w:szCs w:val="22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2 </w:t>
      </w:r>
      <w:r>
        <w:rPr>
          <w:rFonts w:ascii="Arial" w:hAnsi="Arial" w:hint="default"/>
          <w:outline w:val="0"/>
          <w:color w:val="454545"/>
          <w:sz w:val="22"/>
          <w:szCs w:val="22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радио микрофона </w:t>
      </w:r>
      <w:r>
        <w:rPr>
          <w:rFonts w:ascii="Arial" w:hAnsi="Arial"/>
          <w:outline w:val="0"/>
          <w:color w:val="454545"/>
          <w:sz w:val="22"/>
          <w:szCs w:val="22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(Shure, Sennheiser, Audio Technica) </w:t>
      </w:r>
      <w:r>
        <w:rPr>
          <w:rFonts w:ascii="Arial" w:hAnsi="Arial" w:hint="default"/>
          <w:outline w:val="0"/>
          <w:color w:val="454545"/>
          <w:sz w:val="22"/>
          <w:szCs w:val="22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на прямой стойке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МОНИТОРИНГ</w:t>
      </w:r>
      <w:r>
        <w:rPr>
          <w:rFonts w:ascii="Arial" w:hAnsi="Arial"/>
          <w:b w:val="1"/>
          <w:bCs w:val="1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</w:pP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Количество мониторных линий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line="240" w:lineRule="auto"/>
      </w:pPr>
      <w:r>
        <w:rPr>
          <w:rtl w:val="0"/>
          <w:lang w:val="ru-RU"/>
        </w:rPr>
        <w:t xml:space="preserve">Группе необходимо </w:t>
      </w:r>
      <w:r>
        <w:rPr>
          <w:rtl w:val="0"/>
          <w:lang w:val="ru-RU"/>
        </w:rPr>
        <w:t>2 (</w:t>
      </w:r>
      <w:r>
        <w:rPr>
          <w:rtl w:val="0"/>
          <w:lang w:val="ru-RU"/>
        </w:rPr>
        <w:t>две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мониторных линии</w:t>
      </w:r>
      <w:r>
        <w:rPr>
          <w:rtl w:val="0"/>
          <w:lang w:val="ru-RU"/>
        </w:rPr>
        <w:t xml:space="preserve">. </w:t>
      </w: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ru-RU"/>
        </w:rPr>
        <w:t xml:space="preserve">2 </w:t>
      </w:r>
      <w:r>
        <w:rPr>
          <w:rFonts w:ascii="Arial" w:hAnsi="Arial"/>
          <w:sz w:val="22"/>
          <w:szCs w:val="22"/>
          <w:rtl w:val="0"/>
          <w:lang w:val="ru-RU"/>
        </w:rPr>
        <w:t>(</w:t>
      </w:r>
      <w:r>
        <w:rPr>
          <w:rFonts w:ascii="Arial" w:hAnsi="Arial" w:hint="default"/>
          <w:sz w:val="22"/>
          <w:szCs w:val="22"/>
          <w:rtl w:val="0"/>
          <w:lang w:val="ru-RU"/>
        </w:rPr>
        <w:t>два</w:t>
      </w:r>
      <w:r>
        <w:rPr>
          <w:rFonts w:ascii="Arial" w:hAnsi="Arial"/>
          <w:sz w:val="22"/>
          <w:szCs w:val="22"/>
          <w:rtl w:val="0"/>
          <w:lang w:val="ru-RU"/>
        </w:rPr>
        <w:t xml:space="preserve">)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напольных монитора от </w:t>
      </w:r>
      <w:r>
        <w:rPr>
          <w:rFonts w:ascii="Arial" w:hAnsi="Arial"/>
          <w:sz w:val="22"/>
          <w:szCs w:val="22"/>
          <w:rtl w:val="0"/>
          <w:lang w:val="ru-RU"/>
        </w:rPr>
        <w:t xml:space="preserve">350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ватт кабинет </w:t>
      </w:r>
      <w:r>
        <w:rPr>
          <w:rFonts w:ascii="Arial" w:hAnsi="Arial"/>
          <w:sz w:val="22"/>
          <w:szCs w:val="22"/>
          <w:rtl w:val="0"/>
          <w:lang w:val="ru-RU"/>
        </w:rPr>
        <w:t>12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” или </w:t>
      </w:r>
      <w:r>
        <w:rPr>
          <w:rFonts w:ascii="Arial" w:hAnsi="Arial"/>
          <w:sz w:val="22"/>
          <w:szCs w:val="22"/>
          <w:rtl w:val="0"/>
          <w:lang w:val="ru-RU"/>
        </w:rPr>
        <w:t>15</w:t>
      </w:r>
      <w:r>
        <w:rPr>
          <w:rFonts w:ascii="Arial" w:hAnsi="Arial" w:hint="default"/>
          <w:sz w:val="22"/>
          <w:szCs w:val="22"/>
          <w:rtl w:val="0"/>
          <w:lang w:val="ru-RU"/>
        </w:rPr>
        <w:t>”</w:t>
      </w:r>
      <w:r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Контакты для согласования райдера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 </w:t>
      </w:r>
    </w:p>
    <w:p>
      <w:pPr>
        <w:pStyle w:val="Normal.0"/>
      </w:pP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Евгений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8-926-330-90-32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